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54"/>
          <w:szCs w:val="54"/>
        </w:rPr>
      </w:pPr>
      <w:bookmarkStart w:colFirst="0" w:colLast="0" w:name="_5x0d5h95i329" w:id="0"/>
      <w:bookmarkEnd w:id="0"/>
      <w:r w:rsidDel="00000000" w:rsidR="00000000" w:rsidRPr="00000000">
        <w:rPr>
          <w:sz w:val="54"/>
          <w:szCs w:val="54"/>
          <w:rtl w:val="0"/>
        </w:rPr>
        <w:t xml:space="preserve">Carol Schottenfeld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i w:val="0"/>
          <w:color w:val="00ab44"/>
          <w:sz w:val="36"/>
          <w:szCs w:val="36"/>
        </w:rPr>
      </w:pPr>
      <w:bookmarkStart w:colFirst="0" w:colLast="0" w:name="_sbziogryzzql" w:id="1"/>
      <w:bookmarkEnd w:id="1"/>
      <w:r w:rsidDel="00000000" w:rsidR="00000000" w:rsidRPr="00000000">
        <w:rPr>
          <w:rtl w:val="0"/>
        </w:rPr>
        <w:t xml:space="preserve">Visual Artist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123 S Horace St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color w:val="666666"/>
          <w:rtl w:val="0"/>
        </w:rPr>
        <w:t xml:space="preserve">Woodbury, NJ 08096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353744"/>
        </w:rPr>
      </w:pPr>
      <w:hyperlink r:id="rId6">
        <w:r w:rsidDel="00000000" w:rsidR="00000000" w:rsidRPr="00000000">
          <w:rPr>
            <w:color w:val="353744"/>
            <w:rtl w:val="0"/>
          </w:rPr>
          <w:t xml:space="preserve">carolschottenfeld@hotmail.com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856-668-6189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color w:val="666666"/>
          <w:rtl w:val="0"/>
        </w:rPr>
        <w:t xml:space="preserve">IG @carolschottenfeldartist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rPr/>
      </w:pPr>
      <w:bookmarkStart w:colFirst="0" w:colLast="0" w:name="_9bli2amombd7" w:id="2"/>
      <w:bookmarkEnd w:id="2"/>
      <w:r w:rsidDel="00000000" w:rsidR="00000000" w:rsidRPr="00000000">
        <w:rPr>
          <w:rtl w:val="0"/>
        </w:rPr>
        <w:t xml:space="preserve">SELECTED EXHIBITIONS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2024</w:t>
        <w:tab/>
        <w:t xml:space="preserve">Group Exhibition, </w:t>
      </w:r>
      <w:r w:rsidDel="00000000" w:rsidR="00000000" w:rsidRPr="00000000">
        <w:rPr>
          <w:i w:val="1"/>
          <w:rtl w:val="0"/>
        </w:rPr>
        <w:t xml:space="preserve">Printmaking,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Arts and Innovation Center, Millville NJ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Group Exhibition, </w:t>
      </w:r>
      <w:r w:rsidDel="00000000" w:rsidR="00000000" w:rsidRPr="00000000">
        <w:rPr>
          <w:i w:val="1"/>
          <w:rtl w:val="0"/>
        </w:rPr>
        <w:t xml:space="preserve">Print Palooza- Print Exchange and Exhibition, </w:t>
      </w:r>
      <w:r w:rsidDel="00000000" w:rsidR="00000000" w:rsidRPr="00000000">
        <w:rPr>
          <w:rtl w:val="0"/>
        </w:rPr>
        <w:t xml:space="preserve">Adelaide South Australia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2023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Group Exhibition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rtl w:val="0"/>
        </w:rPr>
        <w:t xml:space="preserve"> American Color Print Society’s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Annual Fall Exhibition Open Show</w:t>
      </w:r>
      <w:r w:rsidDel="00000000" w:rsidR="00000000" w:rsidRPr="00000000">
        <w:rPr>
          <w:rtl w:val="0"/>
        </w:rPr>
        <w:t xml:space="preserve">, The Plastic Club, Philadelphia, PA</w:t>
      </w:r>
    </w:p>
    <w:p w:rsidR="00000000" w:rsidDel="00000000" w:rsidP="00000000" w:rsidRDefault="00000000" w:rsidRPr="00000000" w14:paraId="0000000C">
      <w:pPr>
        <w:ind w:left="0" w:firstLine="720"/>
        <w:rPr/>
      </w:pPr>
      <w:r w:rsidDel="00000000" w:rsidR="00000000" w:rsidRPr="00000000">
        <w:rPr>
          <w:b w:val="1"/>
          <w:rtl w:val="0"/>
        </w:rPr>
        <w:t xml:space="preserve">Group Exhibition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rtl w:val="0"/>
        </w:rPr>
        <w:t xml:space="preserve"> Works on Paper,</w:t>
      </w:r>
      <w:r w:rsidDel="00000000" w:rsidR="00000000" w:rsidRPr="00000000">
        <w:rPr>
          <w:rtl w:val="0"/>
        </w:rPr>
        <w:t xml:space="preserve"> Firefly Artists Gallery, Northport, NY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Group Exhibition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rtl w:val="0"/>
        </w:rPr>
        <w:t xml:space="preserve"> Portraits 2023</w:t>
      </w:r>
      <w:r w:rsidDel="00000000" w:rsidR="00000000" w:rsidRPr="00000000">
        <w:rPr>
          <w:rtl w:val="0"/>
        </w:rPr>
        <w:t xml:space="preserve">, Gallerium Online Gallery</w:t>
      </w:r>
    </w:p>
    <w:p w:rsidR="00000000" w:rsidDel="00000000" w:rsidP="00000000" w:rsidRDefault="00000000" w:rsidRPr="00000000" w14:paraId="0000000E">
      <w:pPr>
        <w:ind w:left="0" w:firstLine="720"/>
        <w:rPr/>
      </w:pPr>
      <w:r w:rsidDel="00000000" w:rsidR="00000000" w:rsidRPr="00000000">
        <w:rPr>
          <w:b w:val="1"/>
          <w:rtl w:val="0"/>
        </w:rPr>
        <w:t xml:space="preserve">Group Exhibition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Midnight</w:t>
      </w:r>
      <w:r w:rsidDel="00000000" w:rsidR="00000000" w:rsidRPr="00000000">
        <w:rPr>
          <w:rtl w:val="0"/>
        </w:rPr>
        <w:t xml:space="preserve">, MINT Gallery, Atlanta, GA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Group Exhibition and Print Exchange, </w:t>
      </w:r>
      <w:r w:rsidDel="00000000" w:rsidR="00000000" w:rsidRPr="00000000">
        <w:rPr>
          <w:i w:val="1"/>
          <w:rtl w:val="0"/>
        </w:rPr>
        <w:t xml:space="preserve">Print Santa Fe Trade, </w:t>
      </w:r>
      <w:r w:rsidDel="00000000" w:rsidR="00000000" w:rsidRPr="00000000">
        <w:rPr>
          <w:rtl w:val="0"/>
        </w:rPr>
        <w:t xml:space="preserve">Santa Fe</w:t>
      </w:r>
      <w:r w:rsidDel="00000000" w:rsidR="00000000" w:rsidRPr="00000000">
        <w:rPr>
          <w:rtl w:val="0"/>
        </w:rPr>
        <w:t xml:space="preserve">, TX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Publication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rtl w:val="0"/>
        </w:rPr>
        <w:t xml:space="preserve"> Print Challenge Showcase</w:t>
      </w:r>
      <w:r w:rsidDel="00000000" w:rsidR="00000000" w:rsidRPr="00000000">
        <w:rPr>
          <w:rtl w:val="0"/>
        </w:rPr>
        <w:t xml:space="preserve">, Pressing Matters Issue 22, pg 84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2022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Group Exhibition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Unmasked: A Contemporary Portrait Exhibition</w:t>
      </w:r>
      <w:r w:rsidDel="00000000" w:rsidR="00000000" w:rsidRPr="00000000">
        <w:rPr>
          <w:rtl w:val="0"/>
        </w:rPr>
        <w:t xml:space="preserve">, The Long Beach Island Foundation for the Arts and Sciences, Loveladies, NJ</w:t>
      </w:r>
    </w:p>
    <w:p w:rsidR="00000000" w:rsidDel="00000000" w:rsidP="00000000" w:rsidRDefault="00000000" w:rsidRPr="00000000" w14:paraId="00000012">
      <w:pPr>
        <w:ind w:left="0" w:firstLine="720"/>
        <w:rPr/>
      </w:pPr>
      <w:r w:rsidDel="00000000" w:rsidR="00000000" w:rsidRPr="00000000">
        <w:rPr>
          <w:b w:val="1"/>
          <w:rtl w:val="0"/>
        </w:rPr>
        <w:t xml:space="preserve">Group Exhibition, </w:t>
      </w:r>
      <w:r w:rsidDel="00000000" w:rsidR="00000000" w:rsidRPr="00000000">
        <w:rPr>
          <w:i w:val="1"/>
          <w:rtl w:val="0"/>
        </w:rPr>
        <w:t xml:space="preserve">South Jersey Artist Collective: Rapid Response Collection, </w:t>
      </w:r>
      <w:r w:rsidDel="00000000" w:rsidR="00000000" w:rsidRPr="00000000">
        <w:rPr>
          <w:rtl w:val="0"/>
        </w:rPr>
        <w:t xml:space="preserve">Dr. Ross Beitzel Gallery at Rowan College of South Jersey, Sewell, NJ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Group Exhibition and Print Exchange, </w:t>
      </w:r>
      <w:r w:rsidDel="00000000" w:rsidR="00000000" w:rsidRPr="00000000">
        <w:rPr>
          <w:i w:val="1"/>
          <w:rtl w:val="0"/>
        </w:rPr>
        <w:t xml:space="preserve">Print Austin Trade, </w:t>
      </w:r>
      <w:r w:rsidDel="00000000" w:rsidR="00000000" w:rsidRPr="00000000">
        <w:rPr>
          <w:rtl w:val="0"/>
        </w:rPr>
        <w:t xml:space="preserve">Austin, TX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2021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Group Exhibition, </w:t>
      </w:r>
      <w:r w:rsidDel="00000000" w:rsidR="00000000" w:rsidRPr="00000000">
        <w:rPr>
          <w:i w:val="1"/>
          <w:rtl w:val="0"/>
        </w:rPr>
        <w:t xml:space="preserve">Faculty Show,</w:t>
      </w:r>
      <w:r w:rsidDel="00000000" w:rsidR="00000000" w:rsidRPr="00000000">
        <w:rPr>
          <w:rtl w:val="0"/>
        </w:rPr>
        <w:t xml:space="preserve"> Rowan University, Glassboro, NJ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2020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Group Exhibition,</w:t>
      </w:r>
      <w:r w:rsidDel="00000000" w:rsidR="00000000" w:rsidRPr="00000000">
        <w:rPr>
          <w:i w:val="1"/>
          <w:rtl w:val="0"/>
        </w:rPr>
        <w:t xml:space="preserve"> Art Outside, </w:t>
      </w:r>
      <w:r w:rsidDel="00000000" w:rsidR="00000000" w:rsidRPr="00000000">
        <w:rPr>
          <w:rtl w:val="0"/>
        </w:rPr>
        <w:t xml:space="preserve">Woodbury, NJ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Group Exhibition</w:t>
      </w:r>
      <w:r w:rsidDel="00000000" w:rsidR="00000000" w:rsidRPr="00000000">
        <w:rPr>
          <w:i w:val="1"/>
          <w:rtl w:val="0"/>
        </w:rPr>
        <w:t xml:space="preserve">, The Furniture Re-do Show,</w:t>
      </w:r>
      <w:r w:rsidDel="00000000" w:rsidR="00000000" w:rsidRPr="00000000">
        <w:rPr>
          <w:rtl w:val="0"/>
        </w:rPr>
        <w:t xml:space="preserve"> MADE Artisan Marketplace, Woodbury, NJ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Group Exhibition</w:t>
      </w:r>
      <w:r w:rsidDel="00000000" w:rsidR="00000000" w:rsidRPr="00000000">
        <w:rPr>
          <w:i w:val="1"/>
          <w:rtl w:val="0"/>
        </w:rPr>
        <w:t xml:space="preserve">, Board Kids- A Skateboard Art Show, </w:t>
      </w:r>
      <w:r w:rsidDel="00000000" w:rsidR="00000000" w:rsidRPr="00000000">
        <w:rPr>
          <w:rtl w:val="0"/>
        </w:rPr>
        <w:t xml:space="preserve">Carnival of Collectibles, Sicklerville, NJ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2019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Group Exhibition</w:t>
      </w:r>
      <w:r w:rsidDel="00000000" w:rsidR="00000000" w:rsidRPr="00000000">
        <w:rPr>
          <w:i w:val="1"/>
          <w:rtl w:val="0"/>
        </w:rPr>
        <w:t xml:space="preserve">, Dark Arts, </w:t>
      </w:r>
      <w:r w:rsidDel="00000000" w:rsidR="00000000" w:rsidRPr="00000000">
        <w:rPr>
          <w:rtl w:val="0"/>
        </w:rPr>
        <w:t xml:space="preserve">MADE Artisan Marketplace, Woodbury, NJ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Solo Exhibition</w:t>
      </w:r>
      <w:r w:rsidDel="00000000" w:rsidR="00000000" w:rsidRPr="00000000">
        <w:rPr>
          <w:i w:val="1"/>
          <w:rtl w:val="0"/>
        </w:rPr>
        <w:t xml:space="preserve">, Half-Awake: New Work, </w:t>
      </w:r>
      <w:r w:rsidDel="00000000" w:rsidR="00000000" w:rsidRPr="00000000">
        <w:rPr>
          <w:rtl w:val="0"/>
        </w:rPr>
        <w:t xml:space="preserve">The Woodbury Public Library, Woodbury, NJ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Group Exhibition</w:t>
      </w:r>
      <w:r w:rsidDel="00000000" w:rsidR="00000000" w:rsidRPr="00000000">
        <w:rPr>
          <w:i w:val="1"/>
          <w:rtl w:val="0"/>
        </w:rPr>
        <w:t xml:space="preserve">, Our Town,</w:t>
      </w:r>
      <w:r w:rsidDel="00000000" w:rsidR="00000000" w:rsidRPr="00000000">
        <w:rPr>
          <w:rtl w:val="0"/>
        </w:rPr>
        <w:t xml:space="preserve"> MADE Artisan Marketplace, Woodbury, NJ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2018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Group Exhibition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Windows, Mirrors, Doors,</w:t>
      </w:r>
      <w:r w:rsidDel="00000000" w:rsidR="00000000" w:rsidRPr="00000000">
        <w:rPr>
          <w:rtl w:val="0"/>
        </w:rPr>
        <w:t xml:space="preserve"> Woodbury Public Library, Woodbury, NJ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2012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Group Exhibition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A Telling, </w:t>
      </w:r>
      <w:r w:rsidDel="00000000" w:rsidR="00000000" w:rsidRPr="00000000">
        <w:rPr>
          <w:rtl w:val="0"/>
        </w:rPr>
        <w:t xml:space="preserve">York Center for the Arts, York PA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rPr>
          <w:color w:val="53bb84"/>
        </w:rPr>
      </w:pPr>
      <w:bookmarkStart w:colFirst="0" w:colLast="0" w:name="_5sh58lh512k2" w:id="3"/>
      <w:bookmarkEnd w:id="3"/>
      <w:r w:rsidDel="00000000" w:rsidR="00000000" w:rsidRPr="00000000">
        <w:rPr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rPr/>
      </w:pPr>
      <w:bookmarkStart w:colFirst="0" w:colLast="0" w:name="_mu43qcboozqe" w:id="4"/>
      <w:bookmarkEnd w:id="4"/>
      <w:r w:rsidDel="00000000" w:rsidR="00000000" w:rsidRPr="00000000">
        <w:rPr>
          <w:rtl w:val="0"/>
        </w:rPr>
        <w:t xml:space="preserve">Rowan University, Glassboro, NJ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Adjunct Professor, Printmaking Area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FALL 2006 -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Pennsylvania State University, State College, PA</w:t>
      </w:r>
      <w:r w:rsidDel="00000000" w:rsidR="00000000" w:rsidRPr="00000000">
        <w:rPr>
          <w:sz w:val="24"/>
          <w:szCs w:val="24"/>
          <w:rtl w:val="0"/>
        </w:rPr>
        <w:t xml:space="preserve"> -</w:t>
      </w:r>
      <w:r w:rsidDel="00000000" w:rsidR="00000000" w:rsidRPr="00000000">
        <w:rPr>
          <w:i w:val="1"/>
          <w:sz w:val="24"/>
          <w:szCs w:val="24"/>
          <w:rtl w:val="0"/>
        </w:rPr>
        <w:t xml:space="preserve"> Adjunct Professor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sz w:val="20"/>
          <w:szCs w:val="20"/>
          <w:rtl w:val="0"/>
        </w:rPr>
        <w:t xml:space="preserve">FALL 2003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rPr/>
      </w:pPr>
      <w:bookmarkStart w:colFirst="0" w:colLast="0" w:name="_pwnp1k6vsbh1" w:id="5"/>
      <w:bookmarkEnd w:id="5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q9rqfvhe65v5" w:id="6"/>
      <w:bookmarkEnd w:id="6"/>
      <w:r w:rsidDel="00000000" w:rsidR="00000000" w:rsidRPr="00000000">
        <w:rPr>
          <w:rtl w:val="0"/>
        </w:rPr>
        <w:t xml:space="preserve">Tamarind Institute -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SWS color stone lithography for artists</w:t>
      </w:r>
    </w:p>
    <w:p w:rsidR="00000000" w:rsidDel="00000000" w:rsidP="00000000" w:rsidRDefault="00000000" w:rsidRPr="00000000" w14:paraId="00000025">
      <w:pPr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MAY 20-24, 2024</w:t>
      </w:r>
    </w:p>
    <w:p w:rsidR="00000000" w:rsidDel="00000000" w:rsidP="00000000" w:rsidRDefault="00000000" w:rsidRPr="00000000" w14:paraId="00000026">
      <w:pPr>
        <w:rPr>
          <w:b w:val="0"/>
          <w:i w:val="1"/>
          <w:color w:val="666666"/>
        </w:rPr>
      </w:pPr>
      <w:r w:rsidDel="00000000" w:rsidR="00000000" w:rsidRPr="00000000">
        <w:rPr>
          <w:rtl w:val="0"/>
        </w:rPr>
        <w:t xml:space="preserve">The Pennsylvania State University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- MFA</w:t>
      </w:r>
    </w:p>
    <w:p w:rsidR="00000000" w:rsidDel="00000000" w:rsidP="00000000" w:rsidRDefault="00000000" w:rsidRPr="00000000" w14:paraId="00000027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FALL 2000- FALL 2002</w:t>
      </w:r>
    </w:p>
    <w:p w:rsidR="00000000" w:rsidDel="00000000" w:rsidP="00000000" w:rsidRDefault="00000000" w:rsidRPr="00000000" w14:paraId="00000028">
      <w:pPr>
        <w:rPr>
          <w:i w:val="1"/>
          <w:color w:val="666666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Rowan University</w:t>
      </w:r>
      <w:r w:rsidDel="00000000" w:rsidR="00000000" w:rsidRPr="00000000">
        <w:rPr>
          <w:b w:val="1"/>
          <w:color w:val="353744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666666"/>
          <w:sz w:val="24"/>
          <w:szCs w:val="24"/>
          <w:rtl w:val="0"/>
        </w:rPr>
        <w:t xml:space="preserve">- BFA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FALL 1994- FALL 1998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rPr/>
      </w:pPr>
      <w:bookmarkStart w:colFirst="0" w:colLast="0" w:name="_tbx9ufp0tfpw" w:id="7"/>
      <w:bookmarkEnd w:id="7"/>
      <w:r w:rsidDel="00000000" w:rsidR="00000000" w:rsidRPr="00000000">
        <w:rPr>
          <w:rtl w:val="0"/>
        </w:rPr>
        <w:t xml:space="preserve">PROFESSIONAL SKILLS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Primary Studio- Printmaking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ab/>
        <w:t xml:space="preserve">Linoleum, Monoprint, Silkscreen, Intaglio (with and without acid), </w:t>
      </w:r>
    </w:p>
    <w:p w:rsidR="00000000" w:rsidDel="00000000" w:rsidP="00000000" w:rsidRDefault="00000000" w:rsidRPr="00000000" w14:paraId="0000002D">
      <w:pPr>
        <w:ind w:firstLine="720"/>
        <w:rPr/>
      </w:pPr>
      <w:r w:rsidDel="00000000" w:rsidR="00000000" w:rsidRPr="00000000">
        <w:rPr>
          <w:rtl w:val="0"/>
        </w:rPr>
        <w:t xml:space="preserve">Lithography (aluminum and stone)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Secondary Studios</w:t>
      </w:r>
      <w:r w:rsidDel="00000000" w:rsidR="00000000" w:rsidRPr="00000000">
        <w:rPr>
          <w:rtl w:val="0"/>
        </w:rPr>
        <w:t xml:space="preserve">- Book Arts, Paper-making, Alternative Photography Methods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1440" w:right="25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arolschottenfeld@hotmail.com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